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811" w:rsidRDefault="00000000">
      <w:pPr>
        <w:jc w:val="center"/>
      </w:pPr>
      <w:r>
        <w:rPr>
          <w:b/>
          <w:sz w:val="28"/>
        </w:rPr>
        <w:t>Самостоятельная работа №2</w:t>
      </w:r>
    </w:p>
    <w:p w:rsidR="00304811" w:rsidRDefault="00000000">
      <w:pPr>
        <w:jc w:val="center"/>
      </w:pPr>
      <w:r>
        <w:rPr>
          <w:b/>
        </w:rPr>
        <w:t>Дисциплина: Теория распознавания образов</w:t>
      </w:r>
    </w:p>
    <w:p w:rsidR="00304811" w:rsidRDefault="00000000">
      <w:pPr>
        <w:jc w:val="center"/>
      </w:pPr>
      <w:r>
        <w:t>Вероятностная классификация: Наивный Байес и гауссовский классификатор</w:t>
      </w:r>
    </w:p>
    <w:p w:rsidR="00304811" w:rsidRDefault="00304811"/>
    <w:p w:rsidR="00304811" w:rsidRDefault="00000000">
      <w:pPr>
        <w:pStyle w:val="1"/>
      </w:pPr>
      <w:r>
        <w:rPr>
          <w:rFonts w:ascii="Times New Roman" w:eastAsia="Times New Roman" w:hAnsi="Times New Roman"/>
        </w:rPr>
        <w:t>1. Общие требования</w:t>
      </w:r>
    </w:p>
    <w:p w:rsidR="00304811" w:rsidRDefault="00000000">
      <w:pPr>
        <w:pStyle w:val="a0"/>
      </w:pPr>
      <w:r>
        <w:t>Формат выполнения: MATLAB (.m или .mlx). Разрешено использовать встроенные функции Statistics and Machine Learning Toolbox.</w:t>
      </w:r>
    </w:p>
    <w:p w:rsidR="00304811" w:rsidRDefault="00000000">
      <w:pPr>
        <w:pStyle w:val="a0"/>
      </w:pPr>
      <w:r>
        <w:t>Для каждой СР сдаётся: (1) код; (2) результаты (графики/таблицы); (3) мини‑отчёт 1–2 страницы с выводами и цифрами.</w:t>
      </w:r>
    </w:p>
    <w:p w:rsidR="00304811" w:rsidRDefault="00000000">
      <w:pPr>
        <w:pStyle w:val="a0"/>
      </w:pPr>
      <w:r>
        <w:t>Данные: можно использовать встроенные наборы (fisheriris, ionosphere, breastCancer, wineQuality и т.п.) или свой датасет (обязательно описание).</w:t>
      </w:r>
    </w:p>
    <w:p w:rsidR="00304811" w:rsidRDefault="00000000">
      <w:pPr>
        <w:pStyle w:val="a0"/>
      </w:pPr>
      <w:r>
        <w:t>Воспроизводимость: фиксируйте seed (rng), указывайте параметры, сохраняйте модели и результаты.</w:t>
      </w:r>
    </w:p>
    <w:p w:rsidR="00304811" w:rsidRDefault="00000000">
      <w:pPr>
        <w:pStyle w:val="a0"/>
      </w:pPr>
      <w:r>
        <w:t>Графики: подписи осей, легенда, единицы (если есть), указание порогов/границ принятия решений.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t>2. Цель</w:t>
      </w:r>
    </w:p>
    <w:p w:rsidR="00304811" w:rsidRDefault="00000000">
      <w:r>
        <w:t>Реализовать и сравнить вероятностные модели: Naive Bayes и Gaussian (LDA‑подобный) классификатор. Оценить качество и построить confusion matrix.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t>3. Задание</w:t>
      </w:r>
    </w:p>
    <w:p w:rsidR="00304811" w:rsidRDefault="00000000">
      <w:pPr>
        <w:pStyle w:val="a"/>
      </w:pPr>
      <w:r>
        <w:t>Используйте датасет из СР1 (или новый). Разделите на train/test.</w:t>
      </w:r>
    </w:p>
    <w:p w:rsidR="00304811" w:rsidRDefault="00000000">
      <w:pPr>
        <w:pStyle w:val="a"/>
      </w:pPr>
      <w:r>
        <w:t>Обучите Naive Bayes (fitcnb). Для численных признаков используйте нормальное распределение (по умолчанию или Kernel).</w:t>
      </w:r>
    </w:p>
    <w:p w:rsidR="00304811" w:rsidRDefault="00000000">
      <w:pPr>
        <w:pStyle w:val="a"/>
      </w:pPr>
      <w:r>
        <w:t>Постройте гауссовский классификатор: (а) LDA (fitcdiscr, DiscrimType='linear'), (б) QDA (DiscrimType='quadratic').</w:t>
      </w:r>
    </w:p>
    <w:p w:rsidR="00304811" w:rsidRDefault="00000000">
      <w:pPr>
        <w:pStyle w:val="a"/>
      </w:pPr>
      <w:r>
        <w:t>Сравните точность, precision/recall/F1 (macro и weighted), построив confusion matrix (confusionchart).</w:t>
      </w:r>
    </w:p>
    <w:p w:rsidR="00304811" w:rsidRDefault="00000000">
      <w:pPr>
        <w:pStyle w:val="a"/>
      </w:pPr>
      <w:r>
        <w:t>Постройте калиброванные вероятности (по желанию: fitPosterior или Platt/Isotonic) и проверьте калибровку (reliability diagram).</w:t>
      </w:r>
    </w:p>
    <w:p w:rsidR="00304811" w:rsidRDefault="00000000">
      <w:pPr>
        <w:pStyle w:val="a"/>
      </w:pPr>
      <w:r>
        <w:t>Сделайте вывод: когда NB лучше, а когда LDA/QDA лучше (в контексте допущений о независимости и ковариациях).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lastRenderedPageBreak/>
        <w:t>4. Что сдавать</w:t>
      </w:r>
    </w:p>
    <w:p w:rsidR="00304811" w:rsidRDefault="00000000">
      <w:pPr>
        <w:pStyle w:val="a0"/>
      </w:pPr>
      <w:r>
        <w:t>Код: PR_SR2_NaiveBayes_Gaussian.m</w:t>
      </w:r>
    </w:p>
    <w:p w:rsidR="00304811" w:rsidRDefault="00000000">
      <w:pPr>
        <w:pStyle w:val="a0"/>
      </w:pPr>
      <w:r>
        <w:t>Графики: confusion matrix, сравнение метрик в таблице.</w:t>
      </w:r>
    </w:p>
    <w:p w:rsidR="00304811" w:rsidRDefault="00000000">
      <w:pPr>
        <w:pStyle w:val="a0"/>
      </w:pPr>
      <w:r>
        <w:t>Мини‑отчёт: выводы + 1 абзац про предположения моделей.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t>5. Критерии оценивания</w:t>
      </w:r>
    </w:p>
    <w:p w:rsidR="00304811" w:rsidRDefault="00000000">
      <w:pPr>
        <w:pStyle w:val="a0"/>
      </w:pPr>
      <w:r>
        <w:t>• Корректное обучение NB и LDA/QDA — 7 б.</w:t>
      </w:r>
    </w:p>
    <w:p w:rsidR="00304811" w:rsidRDefault="00000000">
      <w:pPr>
        <w:pStyle w:val="a0"/>
      </w:pPr>
      <w:r>
        <w:t>• Метрики + confusion matrix + анализ ошибок — 7 б.</w:t>
      </w:r>
    </w:p>
    <w:p w:rsidR="00304811" w:rsidRDefault="00000000">
      <w:pPr>
        <w:pStyle w:val="a0"/>
      </w:pPr>
      <w:r>
        <w:t>• Интерпретация предположений и выводы — 4 б.</w:t>
      </w:r>
    </w:p>
    <w:p w:rsidR="00304811" w:rsidRDefault="00000000">
      <w:pPr>
        <w:pStyle w:val="a0"/>
      </w:pPr>
      <w:r>
        <w:t>• Оформление — 2 б.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t>6. Вопросы для самоконтроля</w:t>
      </w:r>
    </w:p>
    <w:p w:rsidR="00304811" w:rsidRDefault="00000000">
      <w:pPr>
        <w:pStyle w:val="a0"/>
      </w:pPr>
      <w:r>
        <w:t>Почему NB работает даже при нарушении независимости признаков?</w:t>
      </w:r>
    </w:p>
    <w:p w:rsidR="00304811" w:rsidRDefault="00000000">
      <w:pPr>
        <w:pStyle w:val="a0"/>
      </w:pPr>
      <w:r>
        <w:t>Чем отличаются LDA и QDA и когда QDA опасен?</w:t>
      </w:r>
    </w:p>
    <w:p w:rsidR="00304811" w:rsidRDefault="00000000">
      <w:pPr>
        <w:pStyle w:val="a0"/>
      </w:pPr>
      <w:r>
        <w:t>Почему одних accuracy недостаточно?</w:t>
      </w:r>
    </w:p>
    <w:p w:rsidR="00304811" w:rsidRDefault="00000000">
      <w:pPr>
        <w:pStyle w:val="1"/>
      </w:pPr>
      <w:r>
        <w:rPr>
          <w:rFonts w:ascii="Times New Roman" w:eastAsia="Times New Roman" w:hAnsi="Times New Roman"/>
        </w:rPr>
        <w:t>7. Примечание</w:t>
      </w:r>
    </w:p>
    <w:p w:rsidR="00304811" w:rsidRDefault="00000000">
      <w:r>
        <w:t>Допускается использовать свой датасет, но необходимо приложить описание (источник, число объектов, признаки, метки классов, предобработка). Во всех работах запрещена утечка данных: любые параметры нормализации/отбора/калибровки вычисляются только по train.</w:t>
      </w:r>
    </w:p>
    <w:sectPr w:rsidR="003048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457956">
    <w:abstractNumId w:val="8"/>
  </w:num>
  <w:num w:numId="2" w16cid:durableId="1663461959">
    <w:abstractNumId w:val="6"/>
  </w:num>
  <w:num w:numId="3" w16cid:durableId="1022516524">
    <w:abstractNumId w:val="5"/>
  </w:num>
  <w:num w:numId="4" w16cid:durableId="411781537">
    <w:abstractNumId w:val="4"/>
  </w:num>
  <w:num w:numId="5" w16cid:durableId="1852600946">
    <w:abstractNumId w:val="7"/>
  </w:num>
  <w:num w:numId="6" w16cid:durableId="1693720672">
    <w:abstractNumId w:val="3"/>
  </w:num>
  <w:num w:numId="7" w16cid:durableId="854344957">
    <w:abstractNumId w:val="2"/>
  </w:num>
  <w:num w:numId="8" w16cid:durableId="460538221">
    <w:abstractNumId w:val="1"/>
  </w:num>
  <w:num w:numId="9" w16cid:durableId="10920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04811"/>
    <w:rsid w:val="00326F90"/>
    <w:rsid w:val="007039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2026-01-11T16:19:00Z</dcterms:created>
  <dcterms:modified xsi:type="dcterms:W3CDTF">2026-01-11T16:19:00Z</dcterms:modified>
  <cp:category/>
</cp:coreProperties>
</file>